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C32" w:rsidRDefault="00250C32" w:rsidP="00250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C32">
        <w:rPr>
          <w:rFonts w:ascii="Times New Roman" w:hAnsi="Times New Roman" w:cs="Times New Roman"/>
          <w:b/>
          <w:sz w:val="28"/>
          <w:szCs w:val="28"/>
        </w:rPr>
        <w:t xml:space="preserve">«МАТЕМАТИЧЕСКАЯ ИГРА – КАК СРЕДСТВО РАЗВИТИЯ </w:t>
      </w:r>
    </w:p>
    <w:p w:rsidR="00250C32" w:rsidRDefault="00250C32" w:rsidP="00250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C32">
        <w:rPr>
          <w:rFonts w:ascii="Times New Roman" w:hAnsi="Times New Roman" w:cs="Times New Roman"/>
          <w:b/>
          <w:sz w:val="28"/>
          <w:szCs w:val="28"/>
        </w:rPr>
        <w:t xml:space="preserve">ДЕТЕЙ С ОВЗ» </w:t>
      </w:r>
    </w:p>
    <w:p w:rsidR="003E1918" w:rsidRDefault="003E1918" w:rsidP="00250C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50C32" w:rsidRPr="003E1918" w:rsidRDefault="003E1918" w:rsidP="003E191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1918">
        <w:rPr>
          <w:rFonts w:ascii="Times New Roman" w:hAnsi="Times New Roman" w:cs="Times New Roman"/>
          <w:i/>
          <w:sz w:val="28"/>
          <w:szCs w:val="28"/>
        </w:rPr>
        <w:t>Подготовила воспитатель Кузнецова Т.Д.</w:t>
      </w:r>
    </w:p>
    <w:p w:rsidR="00250C32" w:rsidRPr="00250C32" w:rsidRDefault="003675E4" w:rsidP="00367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630">
        <w:rPr>
          <w:rFonts w:ascii="Palatino Linotype" w:eastAsia="Times New Roman" w:hAnsi="Palatino Linotype" w:cs="Times New Roman"/>
          <w:noProof/>
          <w:color w:val="444444"/>
          <w:sz w:val="27"/>
          <w:szCs w:val="27"/>
          <w:lang w:eastAsia="ru-RU"/>
        </w:rPr>
        <w:drawing>
          <wp:inline distT="0" distB="0" distL="0" distR="0" wp14:anchorId="798CBB29" wp14:editId="26F506B0">
            <wp:extent cx="4171950" cy="3133725"/>
            <wp:effectExtent l="0" t="0" r="0" b="9525"/>
            <wp:docPr id="2" name="cc-m-imagesubtitle-image-12991721836" descr="https://image.jimcdn.com/app/cms/image/transf/dimension=438x10000:format=jpg/path/s7740ddfca2aa283f/image/i19d638e5147f401d/version/1475775609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2991721836" descr="https://image.jimcdn.com/app/cms/image/transf/dimension=438x10000:format=jpg/path/s7740ddfca2aa283f/image/i19d638e5147f401d/version/1475775609/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C32" w:rsidRPr="003E1918" w:rsidRDefault="00250C32" w:rsidP="00250C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91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игры нет, и не может быть полноценного умственного развития. Игра — это огромное светлое окно, через которое в духовный мир ребёнка вливается живительный поток представлений, понятий. Игра — это искра, зажигающая огонёк пытливости и любознательности.</w:t>
      </w:r>
    </w:p>
    <w:p w:rsidR="00250C32" w:rsidRDefault="00250C32" w:rsidP="00250C3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E191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В. А. Сухомлинский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3E1918" w:rsidRPr="00792630" w:rsidRDefault="003E1918" w:rsidP="00250C32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0C32" w:rsidRDefault="00250C32" w:rsidP="00250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2630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Обучение математике в игровой форме развивает и формирует познавательный интерес ребенка. Лучше всего сформировать интерес к этой науке еще до преподавания ее в школе. В этом помогут интересные и увлекательные задания и упражнения по математике для дошкольников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250C32" w:rsidRDefault="00250C32" w:rsidP="00250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2630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развития понятий величины, формы, пространства, местоположения, пространственных и временных отношений я предлагаю блоки математических игр и упражнений с учетом необходимости постепенно подводить детей с ОВЗ к обобщению путем перехода от практических действий с реальными, объемными предметами к выполнению этих же заданий с плоскостными изображениями, а затем к восприятию предметов по картинкам.</w:t>
      </w:r>
    </w:p>
    <w:p w:rsidR="00250C32" w:rsidRDefault="00250C32" w:rsidP="00250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2630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подборе игр математического содержания важно соблюдать определенную последовательность, учитывать, что играм с более трудным математическим заданием должны предшествовать игры с заданиями меньшей степени трудности, служащие как бы подготовкой для их проведения.</w:t>
      </w:r>
    </w:p>
    <w:p w:rsidR="00250C32" w:rsidRDefault="00250C32" w:rsidP="00250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2630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Зная, что у детей с ОВЗ трудно длительное время поддерживать интерес к одному виду деятельности, а, следовательно, и, к одной, даже очень полезной, игре, необходимо больше внимания уделять играм с различными вариантами – одну и ту же игру следует видоизменять. Это позволит снять трудности в усвоении правил игры и сохранит интерес к уже знакомой игре.</w:t>
      </w:r>
    </w:p>
    <w:p w:rsidR="00250C32" w:rsidRDefault="00250C32" w:rsidP="00250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9263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Знания, данные в занимательной форме, в форме дидактической игры, усваиваются детьми быстрее, прочнее и легче, чем те, которые сопряжены с однотипными упражнениями. При этом важно использовать игры так, чтобы сохранились элементы познавательного, учебного и игрового общения.</w:t>
      </w:r>
    </w:p>
    <w:p w:rsidR="003675E4" w:rsidRDefault="003675E4" w:rsidP="00250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675E4" w:rsidRPr="00792630" w:rsidRDefault="003675E4" w:rsidP="00250C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0C32" w:rsidRPr="00792630" w:rsidRDefault="003675E4" w:rsidP="006F1EF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4B7F23E5" wp14:editId="6790F309">
            <wp:extent cx="3238499" cy="2428875"/>
            <wp:effectExtent l="0" t="0" r="635" b="0"/>
            <wp:docPr id="3" name="Рисунок 3" descr="https://www.kras-dou.ru/303/images/18-19/str-ped/zibrova/dlja-rod/1/DSCN3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ras-dou.ru/303/images/18-19/str-ped/zibrova/dlja-rod/1/DSCN33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015" cy="2448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C32" w:rsidRDefault="00250C32" w:rsidP="00250C32"/>
    <w:p w:rsidR="00250C32" w:rsidRDefault="00250C32" w:rsidP="00250C3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6DA7DE"/>
          <w:kern w:val="36"/>
          <w:sz w:val="60"/>
          <w:szCs w:val="60"/>
          <w:lang w:eastAsia="ru-RU"/>
        </w:rPr>
      </w:pPr>
    </w:p>
    <w:p w:rsidR="00250C32" w:rsidRDefault="00250C32" w:rsidP="00250C3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6DA7DE"/>
          <w:kern w:val="36"/>
          <w:sz w:val="60"/>
          <w:szCs w:val="60"/>
          <w:lang w:eastAsia="ru-RU"/>
        </w:rPr>
      </w:pPr>
    </w:p>
    <w:p w:rsidR="00250C32" w:rsidRDefault="00250C32" w:rsidP="00250C32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6DA7DE"/>
          <w:kern w:val="36"/>
          <w:sz w:val="60"/>
          <w:szCs w:val="60"/>
          <w:lang w:eastAsia="ru-RU"/>
        </w:rPr>
      </w:pPr>
    </w:p>
    <w:p w:rsidR="00250C32" w:rsidRPr="00792630" w:rsidRDefault="00250C32" w:rsidP="00250C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0C32" w:rsidRPr="00250C32" w:rsidRDefault="00250C32" w:rsidP="00250C32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250C32" w:rsidRPr="00250C32" w:rsidSect="003E1918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C32"/>
    <w:rsid w:val="00250C32"/>
    <w:rsid w:val="003675E4"/>
    <w:rsid w:val="003E1918"/>
    <w:rsid w:val="006C4311"/>
    <w:rsid w:val="006F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9446E-E940-4007-B7EE-E51DE78E4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1F27A-C39E-4798-9335-312791E5E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Ромашки</dc:creator>
  <cp:keywords/>
  <dc:description/>
  <cp:lastModifiedBy>User Windows</cp:lastModifiedBy>
  <cp:revision>2</cp:revision>
  <dcterms:created xsi:type="dcterms:W3CDTF">2021-11-09T10:47:00Z</dcterms:created>
  <dcterms:modified xsi:type="dcterms:W3CDTF">2021-11-09T10:47:00Z</dcterms:modified>
</cp:coreProperties>
</file>