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B1" w:rsidRPr="005B42E9" w:rsidRDefault="00CA16B1" w:rsidP="005B42E9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</w:rPr>
      </w:pPr>
      <w:bookmarkStart w:id="0" w:name="_GoBack"/>
      <w:bookmarkEnd w:id="0"/>
      <w:r w:rsidRPr="005B42E9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</w:rPr>
        <w:t>«Коррекционная работа с детьми с ОВЗ в домашних условиях»</w:t>
      </w:r>
    </w:p>
    <w:p w:rsidR="005B42E9" w:rsidRPr="005B42E9" w:rsidRDefault="005B42E9" w:rsidP="00CA16B1">
      <w:pPr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(консультация для родителей)</w:t>
      </w:r>
    </w:p>
    <w:p w:rsidR="00CA16B1" w:rsidRPr="005B42E9" w:rsidRDefault="00CA16B1" w:rsidP="00CA16B1">
      <w:pPr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CA16B1" w:rsidRPr="005B42E9" w:rsidRDefault="00CA16B1" w:rsidP="00CA16B1">
      <w:pPr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Подготовила:</w:t>
      </w:r>
    </w:p>
    <w:p w:rsidR="00CA16B1" w:rsidRPr="005B42E9" w:rsidRDefault="005B42E9" w:rsidP="00CA16B1">
      <w:pPr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93345</wp:posOffset>
            </wp:positionV>
            <wp:extent cx="2160270" cy="1660525"/>
            <wp:effectExtent l="19050" t="0" r="0" b="0"/>
            <wp:wrapThrough wrapText="bothSides">
              <wp:wrapPolygon edited="0">
                <wp:start x="-190" y="0"/>
                <wp:lineTo x="-190" y="21311"/>
                <wp:lineTo x="21524" y="21311"/>
                <wp:lineTo x="21524" y="0"/>
                <wp:lineTo x="-190" y="0"/>
              </wp:wrapPolygon>
            </wp:wrapThrough>
            <wp:docPr id="1" name="Рисунок 1" descr="C:\Users\User\Desktop\К.Ц\кнопка инклю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.Ц\кнопка инклюз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6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B1"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инструктор по физической культуре</w:t>
      </w:r>
    </w:p>
    <w:p w:rsidR="00CA16B1" w:rsidRPr="005B42E9" w:rsidRDefault="00CA16B1" w:rsidP="00CA16B1">
      <w:pPr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Кобелева Т.И.</w:t>
      </w:r>
    </w:p>
    <w:p w:rsidR="005B42E9" w:rsidRPr="005B42E9" w:rsidRDefault="005B42E9" w:rsidP="00CA16B1">
      <w:pPr>
        <w:spacing w:after="0" w:line="312" w:lineRule="atLeast"/>
        <w:ind w:firstLine="709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CA16B1" w:rsidRPr="005B42E9" w:rsidRDefault="00CA16B1" w:rsidP="00CA16B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настоящее время в России насчитывается более 2 млн. детей с ограниченными возможностями здоровья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(8% всех детей)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, из них около 700 тыс. составляют дети-инвалиды.</w:t>
      </w:r>
    </w:p>
    <w:p w:rsidR="00CA16B1" w:rsidRPr="005B42E9" w:rsidRDefault="00CA16B1" w:rsidP="00CA16B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К категории детей с ограниченными возможностями здоровья относятся дети:</w:t>
      </w:r>
    </w:p>
    <w:p w:rsidR="00CA16B1" w:rsidRPr="005B42E9" w:rsidRDefault="00CA16B1" w:rsidP="00CA16B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с нарушением слуха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(слабослышащие)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CA16B1" w:rsidRPr="005B42E9" w:rsidRDefault="00CA16B1" w:rsidP="00CA16B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с нарушением зрения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(слабовидящие)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CA16B1" w:rsidRPr="005B42E9" w:rsidRDefault="00CA16B1" w:rsidP="00CA16B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- с тяжелыми нарушениями речи;</w:t>
      </w:r>
    </w:p>
    <w:p w:rsidR="00CA16B1" w:rsidRPr="005B42E9" w:rsidRDefault="00CA16B1" w:rsidP="00CA16B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с нарушениями опорно-двигательного аппарата, в том числе с детским церебральным параличом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(лёгкая форма)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CA16B1" w:rsidRPr="005B42E9" w:rsidRDefault="00CA16B1" w:rsidP="00CA16B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- с задержкой психического развития;</w:t>
      </w:r>
    </w:p>
    <w:p w:rsidR="00CA16B1" w:rsidRPr="005B42E9" w:rsidRDefault="00CA16B1" w:rsidP="00CA16B1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с нарушением интеллекта, а также с иными ограничениями в здоровье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(с выраженными расстройствами эмоционально – волевой сферы, в т.ч. с ранним детским аутизмом, комплексными нарушениями)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CA16B1" w:rsidRPr="005B42E9" w:rsidRDefault="00CA16B1" w:rsidP="00CA16B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Для семей, воспитывающих детей с ограниченными возможностями здоровья, важным и приоритетным является коррекционно-развивающая, компенсирующая и реабилитационная работа, которая направлена на восстановление психофизического и социального статуса ребенка, а также способствующая его социальной адаптации.</w:t>
      </w:r>
    </w:p>
    <w:p w:rsidR="00CA16B1" w:rsidRPr="005B42E9" w:rsidRDefault="00CA16B1" w:rsidP="00CA16B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Для обеспечения полноценной психолого-педагогической помощи ребенку с ОВЗ в условиях дома, родителям необходимо знать основные направления, методы и приемы взаимодействия со своим ребенком. Рассмотрим их подробнее.</w:t>
      </w:r>
    </w:p>
    <w:p w:rsidR="00CA16B1" w:rsidRPr="005B42E9" w:rsidRDefault="00CA16B1" w:rsidP="00CA16B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Для ребенка с ОВЗ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(вне зависимости от его диагноза)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очень важно развивать свои телесные ощущения и двигательную активность. Для этого можно воспользоваться следующими нехитрыми приемами:</w:t>
      </w:r>
    </w:p>
    <w:p w:rsidR="00CA16B1" w:rsidRPr="005B42E9" w:rsidRDefault="00CA16B1" w:rsidP="00CA16B1">
      <w:pPr>
        <w:pStyle w:val="a3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Раскачивание ребенка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(в гамаке, в покрывале, на качелях и т.д.)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 проговариванием стихов, </w:t>
      </w:r>
      <w:proofErr w:type="spellStart"/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потешек</w:t>
      </w:r>
      <w:proofErr w:type="spellEnd"/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песенок;</w:t>
      </w:r>
    </w:p>
    <w:p w:rsidR="00CA16B1" w:rsidRPr="005B42E9" w:rsidRDefault="00CA16B1" w:rsidP="00CA16B1">
      <w:pPr>
        <w:pStyle w:val="a3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Качание на гимнастическом мяче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(лежа на спине, на животе, с упором на ноги, на руки, сидя)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CA16B1" w:rsidRPr="005B42E9" w:rsidRDefault="00CA16B1" w:rsidP="00CA16B1">
      <w:pPr>
        <w:pStyle w:val="a3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Ходьба по различным поверхностям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(по камушкам, по песку, по губкам, по каштанам, гороху, массажным коврикам и т.д.)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CA16B1" w:rsidRPr="005B42E9" w:rsidRDefault="00CA16B1" w:rsidP="00CA16B1">
      <w:pPr>
        <w:pStyle w:val="a3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Лазанье, </w:t>
      </w:r>
      <w:proofErr w:type="spellStart"/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перелезание</w:t>
      </w:r>
      <w:proofErr w:type="spellEnd"/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через папу, маму, эмоционально-заразительные ласкательные игры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(накрывшись простыней, с прикосновениями и т.д.)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CA16B1" w:rsidRPr="005B42E9" w:rsidRDefault="005B42E9" w:rsidP="00CA16B1">
      <w:pPr>
        <w:pStyle w:val="a3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3783965</wp:posOffset>
            </wp:positionH>
            <wp:positionV relativeFrom="paragraph">
              <wp:posOffset>537845</wp:posOffset>
            </wp:positionV>
            <wp:extent cx="2270125" cy="1682115"/>
            <wp:effectExtent l="19050" t="0" r="0" b="0"/>
            <wp:wrapThrough wrapText="bothSides">
              <wp:wrapPolygon edited="0">
                <wp:start x="-181" y="0"/>
                <wp:lineTo x="-181" y="21282"/>
                <wp:lineTo x="21570" y="21282"/>
                <wp:lineTo x="21570" y="0"/>
                <wp:lineTo x="-181" y="0"/>
              </wp:wrapPolygon>
            </wp:wrapThrough>
            <wp:docPr id="3" name="Рисунок 2" descr="C:\Users\User\Desktop\К.Ц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.Ц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6B1"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Развитие сенсорных ощущений руки </w:t>
      </w:r>
      <w:r w:rsidR="00CA16B1"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(рисование на ладошке, отпечатками ладошки, ступни; лепка из соленого теста и пластилина)</w:t>
      </w:r>
      <w:r w:rsidR="00CA16B1"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;</w:t>
      </w:r>
    </w:p>
    <w:p w:rsidR="00CA16B1" w:rsidRPr="005B42E9" w:rsidRDefault="00CA16B1" w:rsidP="00CA16B1">
      <w:pPr>
        <w:pStyle w:val="a3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Катание на велосипеде;</w:t>
      </w:r>
    </w:p>
    <w:p w:rsidR="00CA16B1" w:rsidRPr="005B42E9" w:rsidRDefault="00CA16B1" w:rsidP="00CA16B1">
      <w:pPr>
        <w:pStyle w:val="a3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Игры с мячом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(бросание мяча вверх, от себя, катание мяча друг другу, ловля мяча, удар по мячу ногой, при этом используя разную силу удара по мячу.)</w:t>
      </w:r>
      <w:r w:rsidRPr="005B42E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«Ударь как слон»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r w:rsidRPr="005B42E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«Ударь как мышонок»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);</w:t>
      </w:r>
    </w:p>
    <w:p w:rsidR="00CA16B1" w:rsidRPr="005B42E9" w:rsidRDefault="00CA16B1" w:rsidP="00CA16B1">
      <w:pPr>
        <w:pStyle w:val="a3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Пальчиковые игры;</w:t>
      </w:r>
    </w:p>
    <w:p w:rsidR="00CA16B1" w:rsidRPr="005B42E9" w:rsidRDefault="00CA16B1" w:rsidP="00CA16B1">
      <w:pPr>
        <w:pStyle w:val="a3"/>
        <w:numPr>
          <w:ilvl w:val="0"/>
          <w:numId w:val="3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Массаж рук до локтя и ног до колена с использованием контраста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</w:t>
      </w:r>
      <w:proofErr w:type="spellStart"/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Суджок</w:t>
      </w:r>
      <w:proofErr w:type="spellEnd"/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 xml:space="preserve"> и резиновый колючий мячик, зубная щетка, макияжная кисть и т.д.)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CA16B1" w:rsidRPr="005B42E9" w:rsidRDefault="00CA16B1" w:rsidP="00CA16B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Взаимодействуя с ребенком, говорите простыми короткими фразами. Сопровождайте все бытовые ситуации показом предмета и короткой фразой, с добавлением естественного жеста. Например: </w:t>
      </w:r>
      <w:r w:rsidRPr="005B42E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«Это тарелка. Будем кушать»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(жест – рука ко рту)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или </w:t>
      </w:r>
      <w:r w:rsidRPr="005B42E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«Это мыло. Будем мыть руки»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(жест – рука трет руку)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CA16B1" w:rsidRPr="005B42E9" w:rsidRDefault="00CA16B1" w:rsidP="00CA16B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Одним из самых простых и эффективных приемов является подключение к играм ребенка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(а именно: стараться поддержать его игру и включаться в нее)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повторять за ним то, что он делает, ждать его реакции, вырабатывать эмоциональный отклик и очередность в играх. Постепенно, после того, как совместное внимание к игре уже есть, необходимо включать игры с правилами.</w:t>
      </w:r>
    </w:p>
    <w:p w:rsidR="00CA16B1" w:rsidRPr="005B42E9" w:rsidRDefault="00CA16B1" w:rsidP="00CA16B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Также можно использовать элементы </w:t>
      </w:r>
      <w:r w:rsidRPr="005B42E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«Холдинг-терапии»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Например: Держите ребенка на коленях, подолгу рассказывайте ему истории из жизни, </w:t>
      </w:r>
      <w:proofErr w:type="spellStart"/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пропевайте</w:t>
      </w:r>
      <w:proofErr w:type="spellEnd"/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песенки-потешки</w:t>
      </w:r>
      <w:proofErr w:type="spellEnd"/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при этом покачивая ребенка, похлопывая, поглаживая, стараясь установить контакт </w:t>
      </w:r>
      <w:r w:rsidRPr="005B42E9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«глаза в глаза»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CA16B1" w:rsidRPr="005B42E9" w:rsidRDefault="00CA16B1" w:rsidP="00CA16B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Постепенно включайте все новые истории – короткие, доступные и очень эмоционально насыщенные, старайтесь заряжать своими эмоциями ребенка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(вместе сопереживать главному герою, вместе переживать страх и преодолевать его и т.д.)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CA16B1" w:rsidRPr="005B42E9" w:rsidRDefault="00CA16B1" w:rsidP="00CA16B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Соблюдайте четкость и последовательность требований. Обсудите их с членами своей семьи и старайтесь сделать так, чтобы все взрослые неукоснительно соблюдали эти требования. Разработайте собственную систему наказаний и поощрений. Старайтесь добиваться того, чтобы ребенок доводил начатое дело до конца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(взял игрушку – поиграл – убрал на место)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CA16B1" w:rsidRPr="005B42E9" w:rsidRDefault="00CA16B1" w:rsidP="00CA16B1">
      <w:pPr>
        <w:spacing w:after="0" w:line="312" w:lineRule="atLeast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Очень важно не забывать поддерживать здоровый образ жизни при воспитании ребенка с ОВЗ </w:t>
      </w:r>
      <w:r w:rsidRPr="005B42E9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(отдых, спорт, прогулки, полноценное питание, гибкое соблюдение режима дня)</w:t>
      </w:r>
      <w:r w:rsidRPr="005B42E9">
        <w:rPr>
          <w:rFonts w:ascii="Times New Roman" w:eastAsia="Times New Roman" w:hAnsi="Times New Roman" w:cs="Times New Roman"/>
          <w:color w:val="002060"/>
          <w:sz w:val="28"/>
          <w:szCs w:val="28"/>
        </w:rPr>
        <w:t>. В семье необходимо сохранять доброжелательную обстановку, проявлять терпение заботу и мягкое руководство деятельностью ребенка. Забота и правильная организация деятельности оптимизирует развитие ребенка.</w:t>
      </w:r>
    </w:p>
    <w:p w:rsidR="0042541B" w:rsidRDefault="0042541B"/>
    <w:sectPr w:rsidR="0042541B" w:rsidSect="005D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5E9"/>
    <w:multiLevelType w:val="multilevel"/>
    <w:tmpl w:val="EDF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86E01"/>
    <w:multiLevelType w:val="multilevel"/>
    <w:tmpl w:val="F456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17107"/>
    <w:multiLevelType w:val="hybridMultilevel"/>
    <w:tmpl w:val="64C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6B1"/>
    <w:rsid w:val="001300F4"/>
    <w:rsid w:val="001D3885"/>
    <w:rsid w:val="0042541B"/>
    <w:rsid w:val="005B42E9"/>
    <w:rsid w:val="005D184B"/>
    <w:rsid w:val="00CA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3</cp:revision>
  <dcterms:created xsi:type="dcterms:W3CDTF">2021-11-09T10:43:00Z</dcterms:created>
  <dcterms:modified xsi:type="dcterms:W3CDTF">2021-11-30T09:36:00Z</dcterms:modified>
</cp:coreProperties>
</file>